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003366"/>
        </w:rPr>
      </w:pPr>
      <w:r w:rsidDel="00000000" w:rsidR="00000000" w:rsidRPr="00000000">
        <w:rPr>
          <w:b w:val="1"/>
          <w:color w:val="003366"/>
          <w:rtl w:val="0"/>
        </w:rPr>
        <w:t xml:space="preserve">Course Level Objective: Identify strategies to improve personal wellness and stress management as well as recognizing educational diversity.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9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Recognize the benefits of educational diversity in your weekly discussion board assignment.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Describe the physical, mental, and emotional effects of persistent stress.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Illustrate healthy ways college students can manage or cope with stress.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Develop your personal plan for managing stress in your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Describe changes you can make in your life to achieve or maintain emotional balance.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